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A2" w:rsidRPr="0063796B" w:rsidRDefault="00194FA2" w:rsidP="003F429F">
      <w:pPr>
        <w:spacing w:after="0" w:line="48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194FA2" w:rsidRPr="0063796B" w:rsidRDefault="00194FA2" w:rsidP="003F429F">
      <w:pPr>
        <w:spacing w:line="48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194FA2" w:rsidRPr="0063796B" w:rsidRDefault="00194FA2" w:rsidP="003F429F">
      <w:pPr>
        <w:spacing w:line="48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194FA2" w:rsidRPr="0063796B" w:rsidRDefault="00194FA2" w:rsidP="003F429F">
      <w:pPr>
        <w:spacing w:line="48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194FA2" w:rsidRDefault="00194FA2" w:rsidP="003F429F">
      <w:pPr>
        <w:spacing w:line="48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63796B" w:rsidRPr="0063796B" w:rsidRDefault="0063796B" w:rsidP="003F429F">
      <w:pPr>
        <w:spacing w:line="48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194FA2" w:rsidRPr="0063796B" w:rsidRDefault="00EA7EF7" w:rsidP="003F42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O</w:t>
      </w:r>
      <w:r w:rsidR="00194FA2" w:rsidRPr="0063796B">
        <w:rPr>
          <w:rFonts w:ascii="Times New Roman" w:hAnsi="Times New Roman" w:cs="Times New Roman"/>
          <w:sz w:val="24"/>
          <w:szCs w:val="24"/>
        </w:rPr>
        <w:t>pening of</w:t>
      </w:r>
      <w:r w:rsidR="00EA695E">
        <w:rPr>
          <w:rFonts w:ascii="Times New Roman" w:hAnsi="Times New Roman" w:cs="Times New Roman"/>
          <w:sz w:val="24"/>
          <w:szCs w:val="24"/>
        </w:rPr>
        <w:t xml:space="preserve"> NMC’s School of Business</w:t>
      </w:r>
      <w:r w:rsidR="000B5E64">
        <w:rPr>
          <w:rFonts w:ascii="Times New Roman" w:hAnsi="Times New Roman" w:cs="Times New Roman"/>
          <w:sz w:val="24"/>
          <w:szCs w:val="24"/>
        </w:rPr>
        <w:t xml:space="preserve"> Impacted the Local Workforce</w:t>
      </w:r>
      <w:r>
        <w:rPr>
          <w:rFonts w:ascii="Times New Roman" w:hAnsi="Times New Roman" w:cs="Times New Roman"/>
          <w:sz w:val="24"/>
          <w:szCs w:val="24"/>
        </w:rPr>
        <w:t xml:space="preserve"> of T</w:t>
      </w:r>
      <w:r w:rsidR="00194FA2" w:rsidRPr="0063796B">
        <w:rPr>
          <w:rFonts w:ascii="Times New Roman" w:hAnsi="Times New Roman" w:cs="Times New Roman"/>
          <w:sz w:val="24"/>
          <w:szCs w:val="24"/>
        </w:rPr>
        <w:t>he CNMI?</w:t>
      </w:r>
    </w:p>
    <w:p w:rsidR="00194FA2" w:rsidRPr="0063796B" w:rsidRDefault="00194FA2" w:rsidP="003F42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96B">
        <w:rPr>
          <w:rFonts w:ascii="Times New Roman" w:hAnsi="Times New Roman" w:cs="Times New Roman"/>
          <w:sz w:val="24"/>
          <w:szCs w:val="24"/>
        </w:rPr>
        <w:t>Marie Doris Rioux-Materne</w:t>
      </w:r>
    </w:p>
    <w:p w:rsidR="00194FA2" w:rsidRDefault="00194FA2" w:rsidP="003F42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96B">
        <w:rPr>
          <w:rFonts w:ascii="Times New Roman" w:hAnsi="Times New Roman" w:cs="Times New Roman"/>
          <w:sz w:val="24"/>
          <w:szCs w:val="24"/>
        </w:rPr>
        <w:t>Northern Marianas College</w:t>
      </w:r>
    </w:p>
    <w:p w:rsidR="00EA7EF7" w:rsidRPr="0063796B" w:rsidRDefault="00EA7EF7" w:rsidP="003F42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202-01</w:t>
      </w:r>
    </w:p>
    <w:p w:rsidR="00194FA2" w:rsidRDefault="00291982" w:rsidP="003F42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96B">
        <w:rPr>
          <w:rFonts w:ascii="Times New Roman" w:hAnsi="Times New Roman" w:cs="Times New Roman"/>
          <w:sz w:val="24"/>
          <w:szCs w:val="24"/>
        </w:rPr>
        <w:t>Dr. Kimberly Bunts Anderson</w:t>
      </w:r>
    </w:p>
    <w:p w:rsidR="00FE53FE" w:rsidRPr="0063796B" w:rsidRDefault="00FE53FE" w:rsidP="003F42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Essay Final Draft</w:t>
      </w:r>
    </w:p>
    <w:p w:rsidR="00291982" w:rsidRPr="0063796B" w:rsidRDefault="00291982" w:rsidP="003F42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96B">
        <w:rPr>
          <w:rFonts w:ascii="Times New Roman" w:hAnsi="Times New Roman" w:cs="Times New Roman"/>
          <w:sz w:val="24"/>
          <w:szCs w:val="24"/>
        </w:rPr>
        <w:t>September 28, 2018</w:t>
      </w:r>
    </w:p>
    <w:p w:rsidR="00291982" w:rsidRPr="0063796B" w:rsidRDefault="00291982" w:rsidP="003F4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96B">
        <w:rPr>
          <w:rFonts w:ascii="Times New Roman" w:hAnsi="Times New Roman" w:cs="Times New Roman"/>
          <w:sz w:val="24"/>
          <w:szCs w:val="24"/>
        </w:rPr>
        <w:br w:type="page"/>
      </w:r>
    </w:p>
    <w:p w:rsidR="00291982" w:rsidRPr="0063796B" w:rsidRDefault="00291982" w:rsidP="003F42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96B">
        <w:rPr>
          <w:rFonts w:ascii="Times New Roman" w:hAnsi="Times New Roman" w:cs="Times New Roman"/>
          <w:sz w:val="24"/>
          <w:szCs w:val="24"/>
        </w:rPr>
        <w:lastRenderedPageBreak/>
        <w:t xml:space="preserve">Has the opening </w:t>
      </w:r>
      <w:r w:rsidR="000B5E64">
        <w:rPr>
          <w:rFonts w:ascii="Times New Roman" w:hAnsi="Times New Roman" w:cs="Times New Roman"/>
          <w:sz w:val="24"/>
          <w:szCs w:val="24"/>
        </w:rPr>
        <w:t>of NMC’s</w:t>
      </w:r>
      <w:r w:rsidRPr="0063796B">
        <w:rPr>
          <w:rFonts w:ascii="Times New Roman" w:hAnsi="Times New Roman" w:cs="Times New Roman"/>
          <w:sz w:val="24"/>
          <w:szCs w:val="24"/>
        </w:rPr>
        <w:t xml:space="preserve"> School of Business</w:t>
      </w:r>
      <w:r w:rsidR="000B5E64">
        <w:rPr>
          <w:rFonts w:ascii="Times New Roman" w:hAnsi="Times New Roman" w:cs="Times New Roman"/>
          <w:sz w:val="24"/>
          <w:szCs w:val="24"/>
        </w:rPr>
        <w:t xml:space="preserve"> impacted the Local Workforce</w:t>
      </w:r>
      <w:r w:rsidR="00EA695E">
        <w:rPr>
          <w:rFonts w:ascii="Times New Roman" w:hAnsi="Times New Roman" w:cs="Times New Roman"/>
          <w:sz w:val="24"/>
          <w:szCs w:val="24"/>
        </w:rPr>
        <w:t xml:space="preserve"> of t</w:t>
      </w:r>
      <w:r w:rsidRPr="0063796B">
        <w:rPr>
          <w:rFonts w:ascii="Times New Roman" w:hAnsi="Times New Roman" w:cs="Times New Roman"/>
          <w:sz w:val="24"/>
          <w:szCs w:val="24"/>
        </w:rPr>
        <w:t>he CNMI?</w:t>
      </w:r>
    </w:p>
    <w:p w:rsidR="0063796B" w:rsidRPr="0063796B" w:rsidRDefault="0063796B" w:rsidP="003F42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796B">
        <w:rPr>
          <w:rFonts w:ascii="Times New Roman" w:hAnsi="Times New Roman" w:cs="Times New Roman"/>
          <w:sz w:val="24"/>
          <w:szCs w:val="24"/>
        </w:rPr>
        <w:tab/>
      </w:r>
      <w:r w:rsidR="005A28B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The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Northern Marianas College (NMC) was established in 1981. Since the time it opened its doors until 2014, it has offered its</w:t>
      </w:r>
      <w:r w:rsidR="000B5E64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students training programs to become </w:t>
      </w:r>
      <w:r w:rsidR="00745BCE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government employees and teachers of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the public school system</w:t>
      </w:r>
      <w:r w:rsidR="00FF1A5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(“History of Northern Marianas College,</w:t>
      </w:r>
      <w:r w:rsidR="00AF1A1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”</w:t>
      </w:r>
      <w:r w:rsidR="00FF1A5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n.d)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.</w:t>
      </w:r>
      <w:r w:rsidR="00EA695E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="00AF1A1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However, in March 2001</w:t>
      </w:r>
      <w:r w:rsidR="00EA695E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,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NMC added a Bachelor o</w:t>
      </w:r>
      <w:r w:rsidR="000B5E64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f Science degree in Elementary E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ducati</w:t>
      </w:r>
      <w:r w:rsidR="005D3E77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on to its curriculum. </w:t>
      </w:r>
      <w:r w:rsidR="0094007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This meant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that students could, for the first time</w:t>
      </w:r>
      <w:r w:rsidR="005D3E77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="0094007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receive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a degree, whereas they could only </w:t>
      </w:r>
      <w:r w:rsidR="0094007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have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receive</w:t>
      </w:r>
      <w:r w:rsidR="0094007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d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a certification in the past.  This worked well for a time</w:t>
      </w:r>
      <w:r w:rsidR="000B5E64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,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but it was not</w:t>
      </w:r>
      <w:r w:rsidR="00EA695E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enough for the local </w:t>
      </w:r>
      <w:r w:rsidR="00A1290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population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to be able to grow within their island. In fact, people without the mean</w:t>
      </w:r>
      <w:r w:rsidR="0094007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s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to study abroad did not have much of a choice. This, in turn, meant hiring outside workers to fulfill the growing diversity of job requirements. That</w:t>
      </w:r>
      <w:r w:rsidR="00491F7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is why, in 2014, NMC </w:t>
      </w:r>
      <w:r w:rsidR="00491F7B"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implemented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the School of Business into its curriculum. It has been four years since this program </w:t>
      </w:r>
      <w:r w:rsidR="009537E1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has been implemented at NMC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,</w:t>
      </w:r>
      <w:r w:rsidR="009537E1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as a result,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there are mor</w:t>
      </w:r>
      <w:r w:rsidR="00696D8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e </w:t>
      </w:r>
      <w:r w:rsidR="00A1290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graduate </w:t>
      </w:r>
      <w:r w:rsidR="00A12905"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workers</w:t>
      </w:r>
      <w:r w:rsidR="0094007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specialized in the work field. </w:t>
      </w:r>
      <w:r w:rsidR="00B8504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Th</w:t>
      </w:r>
      <w:r w:rsidR="00F6411A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us, the </w:t>
      </w:r>
      <w:r w:rsidR="00B8504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student researcher</w:t>
      </w:r>
      <w:r w:rsidR="00587C0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aspires to investigate how NMC’s School of Business graduates are</w:t>
      </w:r>
      <w:r w:rsidR="00E25D3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being</w:t>
      </w:r>
      <w:r w:rsidR="00587C0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placed in the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Commonwealth of the Northern Mariana Islands</w:t>
      </w:r>
      <w:r w:rsidR="00B8504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(CNMI)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="00E25D3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labor field. Prior research will be conducted</w:t>
      </w:r>
      <w:r w:rsidR="00B107A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over a period of six to eight weeks, </w:t>
      </w:r>
      <w:r w:rsidR="00E25D3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following a </w:t>
      </w:r>
      <w:r w:rsidR="00B107A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research schedule, </w:t>
      </w:r>
      <w:r w:rsidR="00B8504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methodology, and the </w:t>
      </w:r>
      <w:r w:rsidR="00B107A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writing</w:t>
      </w:r>
      <w:r w:rsidR="00B8504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process</w:t>
      </w:r>
      <w:r w:rsidR="00F6411A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.</w:t>
      </w:r>
    </w:p>
    <w:p w:rsidR="0063796B" w:rsidRPr="0063796B" w:rsidRDefault="0063796B" w:rsidP="003F429F">
      <w:pPr>
        <w:spacing w:line="480" w:lineRule="auto"/>
        <w:ind w:firstLine="720"/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This research project will inv</w:t>
      </w:r>
      <w:r w:rsidR="00B107A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estigate the percentage of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workers in the</w:t>
      </w:r>
      <w:r w:rsidR="00B107A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local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labor field from the past educational system, since the beginning of NMC until the opening of the School o</w:t>
      </w:r>
      <w:r w:rsidR="009537E1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f Business. This project will gather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information on the number of NMC business </w:t>
      </w:r>
      <w:r w:rsidR="00C251C1"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graduate</w:t>
      </w:r>
      <w:r w:rsidR="00C251C1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s </w:t>
      </w:r>
      <w:r w:rsidR="00C251C1"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and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the number of local workers in the workforce from 2010 to 2017. The NMC School of Business works with businesses and associations which offer </w:t>
      </w:r>
      <w:r w:rsidR="00B107A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job training to business students</w:t>
      </w:r>
      <w:r w:rsidR="00C15918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="00696D8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who</w:t>
      </w:r>
      <w:r w:rsidR="00C15918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are taking the class of Introduction to </w:t>
      </w:r>
      <w:r w:rsidR="00D941A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C</w:t>
      </w:r>
      <w:r w:rsidR="00C15918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ooperative </w:t>
      </w:r>
      <w:r w:rsidR="00D941A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E</w:t>
      </w:r>
      <w:r w:rsidR="00C15918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ducation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. So, in order to acquire information about the apprenticeship program, the student researcher will contact the Busi</w:t>
      </w:r>
      <w:r w:rsidR="00B107A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ness Department of </w:t>
      </w:r>
      <w:r w:rsidR="00B107A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lastRenderedPageBreak/>
        <w:t>NMC. In addition,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employees from Pacific I</w:t>
      </w:r>
      <w:r w:rsidR="00CB3484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slands Club, Triple J, and the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Imperial Pacific International will be interviewed. These businesses are part of the </w:t>
      </w:r>
      <w:r w:rsidR="00D941A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internship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program of NMC, and the student researcher would like to obtain information about the number of students who remain in their job after graduation, and how many</w:t>
      </w:r>
      <w:r w:rsidR="00CB3484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of them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receive a promotion.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Having the information on how</w:t>
      </w:r>
      <w:r w:rsidR="00D941A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NMC Business graduates are placed in the CNMI workforce, w</w:t>
      </w:r>
      <w:r w:rsidR="00CB3484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ill help the ongoing students know</w:t>
      </w:r>
      <w:r w:rsidR="00D941A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what to expect after getting their Business Degree.</w:t>
      </w:r>
    </w:p>
    <w:p w:rsidR="0063796B" w:rsidRPr="0063796B" w:rsidRDefault="0063796B" w:rsidP="007F36AD">
      <w:pPr>
        <w:spacing w:line="480" w:lineRule="auto"/>
        <w:ind w:firstLine="720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To continue gathering information</w:t>
      </w:r>
      <w:r w:rsidR="00D941A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, a </w:t>
      </w:r>
      <w:r w:rsidR="00F50B8E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ten question</w:t>
      </w:r>
      <w:r w:rsidR="00D941A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survey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will be conducted with the NMC students; it </w:t>
      </w:r>
      <w:r w:rsidR="00F50B8E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will be a multiple choice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question</w:t>
      </w:r>
      <w:r w:rsidR="00F50B8E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survey</w:t>
      </w:r>
      <w:r w:rsidR="007D5E7A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. In addition,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two studen</w:t>
      </w:r>
      <w:r w:rsidR="002D23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ts who just graduated from the School of B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usiness and one student who will graduate next year will be interviewed. Their</w:t>
      </w:r>
      <w:r w:rsidR="00D941A9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names are Simon Necesito, Cassandra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Deleon Guerrero, and Marchie Fernandez. Through res</w:t>
      </w:r>
      <w:r w:rsidR="00C251C1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earch, </w:t>
      </w:r>
      <w:r w:rsidR="00153147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some </w:t>
      </w:r>
      <w:r w:rsidR="00696D8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useful academic articles</w:t>
      </w:r>
      <w:r w:rsidR="00C251C1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have been assembled</w:t>
      </w:r>
      <w:r w:rsidR="00153147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such as</w:t>
      </w:r>
      <w:r w:rsidR="00E303D7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,</w:t>
      </w:r>
      <w:r w:rsidR="007F36A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“</w:t>
      </w:r>
      <w:r w:rsidR="00F533E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Graduate Management</w:t>
      </w:r>
      <w:r w:rsidR="007F36A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Admission </w:t>
      </w:r>
      <w:r w:rsidR="00F533E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Council”, also</w:t>
      </w:r>
      <w:r w:rsidR="007F36A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report called,”</w:t>
      </w:r>
      <w:r w:rsidR="00C251C1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College Degree: Does it s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ubstantially Enhance </w:t>
      </w:r>
      <w:r w:rsidR="00360011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the Economic Achi</w:t>
      </w:r>
      <w:r w:rsidR="007F36A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evement </w:t>
      </w:r>
      <w:r w:rsidR="00E303D7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of Chicanos</w:t>
      </w:r>
      <w:r w:rsidR="00A64C0C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?</w:t>
      </w:r>
      <w:r w:rsidR="00E303D7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”</w:t>
      </w:r>
      <w:r w:rsidR="00491F7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Additionally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, materials</w:t>
      </w:r>
      <w:r w:rsidR="00491F7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found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from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the </w:t>
      </w:r>
      <w:r w:rsidR="007C2A7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Borja L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ibrary</w:t>
      </w:r>
      <w:r w:rsidR="007C2A7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of Northern Marianas 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College, will be used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for the background information.</w:t>
      </w:r>
      <w:r w:rsidR="003F58F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Lastly, </w:t>
      </w:r>
      <w:r w:rsidR="003F58F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four non ac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ademic sources from the</w:t>
      </w:r>
      <w:r w:rsidR="00696D80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="003F58F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Marianas Variety and Saipan Tribu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ne will be included in this paper.</w:t>
      </w:r>
    </w:p>
    <w:p w:rsidR="0063796B" w:rsidRDefault="0063796B" w:rsidP="003F429F">
      <w:pPr>
        <w:spacing w:line="480" w:lineRule="auto"/>
        <w:ind w:firstLine="720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The student researcher spent t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he first week gathering a lot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information and statistic</w:t>
      </w:r>
      <w:r w:rsidR="00A1290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s</w:t>
      </w:r>
      <w:r w:rsidR="003D4E93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that were available.</w:t>
      </w:r>
      <w:r w:rsidR="002D23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The next two weeks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will be use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d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to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arrange interviews and conduct surveys. Another week </w:t>
      </w:r>
      <w:r w:rsidR="00031D5D"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will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be used to analyze the collected data. Since it is important to double check</w:t>
      </w:r>
      <w:r w:rsidR="00A1290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the efficiency of the gathered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information, t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he student researcher will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take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time to go 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over the collected data and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to assemble everything together. On the fifth week, the student researcher will start working on the 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research essay, which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wi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ll take six to eight weeks to complete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8F51E7" w:rsidTr="003F429F">
        <w:trPr>
          <w:trHeight w:val="625"/>
        </w:trPr>
        <w:tc>
          <w:tcPr>
            <w:tcW w:w="4811" w:type="dxa"/>
          </w:tcPr>
          <w:p w:rsidR="008F51E7" w:rsidRDefault="008F51E7" w:rsidP="003F429F">
            <w:p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lastRenderedPageBreak/>
              <w:t>SCHEDULE</w:t>
            </w:r>
          </w:p>
        </w:tc>
        <w:tc>
          <w:tcPr>
            <w:tcW w:w="4811" w:type="dxa"/>
          </w:tcPr>
          <w:p w:rsidR="008F51E7" w:rsidRDefault="00F579AF" w:rsidP="003F429F">
            <w:p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Task</w:t>
            </w:r>
          </w:p>
        </w:tc>
      </w:tr>
      <w:tr w:rsidR="008F51E7" w:rsidTr="008F51E7">
        <w:trPr>
          <w:trHeight w:val="778"/>
        </w:trPr>
        <w:tc>
          <w:tcPr>
            <w:tcW w:w="4811" w:type="dxa"/>
          </w:tcPr>
          <w:p w:rsidR="008F51E7" w:rsidRDefault="008F51E7" w:rsidP="003F429F">
            <w:p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Week 1</w:t>
            </w:r>
          </w:p>
        </w:tc>
        <w:tc>
          <w:tcPr>
            <w:tcW w:w="4811" w:type="dxa"/>
          </w:tcPr>
          <w:p w:rsidR="008F51E7" w:rsidRDefault="00932F5C" w:rsidP="003F429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 w:rsidRPr="00932F5C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Topic Proposal</w:t>
            </w:r>
          </w:p>
          <w:p w:rsidR="00932F5C" w:rsidRDefault="00932F5C" w:rsidP="003F429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4 non- academic sources</w:t>
            </w:r>
          </w:p>
          <w:p w:rsidR="00932F5C" w:rsidRPr="00932F5C" w:rsidRDefault="00932F5C" w:rsidP="003F429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4 academic sources</w:t>
            </w:r>
          </w:p>
        </w:tc>
      </w:tr>
      <w:tr w:rsidR="008F51E7" w:rsidTr="008F51E7">
        <w:trPr>
          <w:trHeight w:val="1255"/>
        </w:trPr>
        <w:tc>
          <w:tcPr>
            <w:tcW w:w="4811" w:type="dxa"/>
          </w:tcPr>
          <w:p w:rsidR="008F51E7" w:rsidRDefault="00932F5C" w:rsidP="003F429F">
            <w:p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Week 2- Week 3</w:t>
            </w:r>
          </w:p>
        </w:tc>
        <w:tc>
          <w:tcPr>
            <w:tcW w:w="4811" w:type="dxa"/>
          </w:tcPr>
          <w:p w:rsidR="008F51E7" w:rsidRDefault="00932F5C" w:rsidP="003F429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Create survey</w:t>
            </w:r>
          </w:p>
          <w:p w:rsidR="00AE19D7" w:rsidRDefault="00AE19D7" w:rsidP="003F429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Collect information for interviews</w:t>
            </w:r>
          </w:p>
          <w:p w:rsidR="00932F5C" w:rsidRPr="00932F5C" w:rsidRDefault="00932F5C" w:rsidP="003F429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Conduct survey and interviews</w:t>
            </w:r>
          </w:p>
        </w:tc>
      </w:tr>
      <w:tr w:rsidR="008F51E7" w:rsidTr="008F51E7">
        <w:trPr>
          <w:trHeight w:val="1066"/>
        </w:trPr>
        <w:tc>
          <w:tcPr>
            <w:tcW w:w="4811" w:type="dxa"/>
          </w:tcPr>
          <w:p w:rsidR="008F51E7" w:rsidRDefault="00AE19D7" w:rsidP="003F429F">
            <w:p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Week 4</w:t>
            </w:r>
          </w:p>
        </w:tc>
        <w:tc>
          <w:tcPr>
            <w:tcW w:w="4811" w:type="dxa"/>
          </w:tcPr>
          <w:p w:rsidR="008F51E7" w:rsidRPr="00AE19D7" w:rsidRDefault="00AE19D7" w:rsidP="003F42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Analyzing collected data</w:t>
            </w:r>
          </w:p>
        </w:tc>
      </w:tr>
      <w:tr w:rsidR="008F51E7" w:rsidTr="008F51E7">
        <w:trPr>
          <w:trHeight w:val="1156"/>
        </w:trPr>
        <w:tc>
          <w:tcPr>
            <w:tcW w:w="4811" w:type="dxa"/>
          </w:tcPr>
          <w:p w:rsidR="008F51E7" w:rsidRDefault="00AE19D7" w:rsidP="003F429F">
            <w:p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Week 5-8</w:t>
            </w:r>
          </w:p>
        </w:tc>
        <w:tc>
          <w:tcPr>
            <w:tcW w:w="4811" w:type="dxa"/>
          </w:tcPr>
          <w:p w:rsidR="008F51E7" w:rsidRDefault="00AE19D7" w:rsidP="003F42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Writing process</w:t>
            </w:r>
          </w:p>
          <w:p w:rsidR="00AE19D7" w:rsidRDefault="00AE19D7" w:rsidP="003F42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Review and making adjusting if needed</w:t>
            </w:r>
          </w:p>
          <w:p w:rsidR="00AE19D7" w:rsidRDefault="00AE19D7" w:rsidP="003F42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Peer Review</w:t>
            </w:r>
          </w:p>
          <w:p w:rsidR="00AE19D7" w:rsidRPr="00AE19D7" w:rsidRDefault="00AE19D7" w:rsidP="003F42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>E-portfolio</w:t>
            </w:r>
          </w:p>
        </w:tc>
      </w:tr>
    </w:tbl>
    <w:p w:rsidR="001B28B8" w:rsidRPr="0063796B" w:rsidRDefault="001B28B8" w:rsidP="003F429F">
      <w:pPr>
        <w:spacing w:after="0" w:line="480" w:lineRule="auto"/>
        <w:ind w:firstLine="720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p w:rsidR="00173FD6" w:rsidRDefault="0063796B" w:rsidP="00A64C0C">
      <w:pPr>
        <w:spacing w:line="480" w:lineRule="auto"/>
        <w:ind w:firstLine="720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The student researcher is a hard worker and will prioritize the research project by 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taking the time during the week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day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s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to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conduct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survey</w:t>
      </w:r>
      <w:r w:rsidR="00A1290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s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and interview</w:t>
      </w:r>
      <w:r w:rsidR="00A1290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s. The weekends will be used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to review information, making adjustment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s if needed, and</w:t>
      </w:r>
      <w:r w:rsidR="007D5E7A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working on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the e-portfolio required for this research project. The student researcher has already gathered information through literature sources</w:t>
      </w:r>
      <w:r w:rsidR="00AF1A1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,</w:t>
      </w:r>
      <w:r w:rsidR="003F58F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newspaper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s</w:t>
      </w:r>
      <w:r w:rsidR="003F58F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, magazines, statistics from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NMC, and the C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NMI Department of Labor website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. A research schedule which includes time for interviews, survey</w:t>
      </w:r>
      <w:r w:rsidR="00A1290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s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, and the writing process has already been made. The student would like to start the project as soon as po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ssible 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in order to have enough time to make corrections and adjustments</w:t>
      </w:r>
      <w:r w:rsidR="00A1290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,</w:t>
      </w:r>
      <w:r w:rsidRPr="0063796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if any. With that being said, the student researcher believes that this</w:t>
      </w:r>
      <w:r w:rsidR="00AF1A1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project should be approved</w:t>
      </w:r>
      <w:r w:rsidR="00031D5D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.</w:t>
      </w:r>
    </w:p>
    <w:p w:rsidR="00696D80" w:rsidRPr="00DD0F58" w:rsidRDefault="00A64C0C" w:rsidP="00A64C0C">
      <w:pPr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lastRenderedPageBreak/>
        <w:t xml:space="preserve"> </w:t>
      </w:r>
      <w:r w:rsidR="0063796B"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>References</w:t>
      </w:r>
      <w:r w:rsidR="0025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</w:t>
      </w:r>
    </w:p>
    <w:p w:rsidR="00DD0F58" w:rsidRPr="00DD0F58" w:rsidRDefault="00CF5072" w:rsidP="003840E3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Estrada, R., &amp; Graduate Management Admission Council (GMAC). (2012). 2012 Corporate </w:t>
      </w:r>
      <w:r w:rsidR="00DD0F58"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 </w:t>
      </w:r>
    </w:p>
    <w:p w:rsidR="00D11077" w:rsidRPr="00DD0F58" w:rsidRDefault="00CF5072" w:rsidP="00DD0F5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Recruiters Survey. Survey Report. </w:t>
      </w:r>
      <w:r w:rsidRPr="00DD0F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Graduate Management Admission Council</w:t>
      </w: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Retrieved </w:t>
      </w:r>
      <w:r w:rsidR="00DD0F58"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from</w:t>
      </w: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http://search.ebscohost.com/login.aspx?direct=true&amp;db=eric&amp;AN=ED540034&amp;site=ehost-live</w:t>
      </w:r>
    </w:p>
    <w:p w:rsidR="00DD0F58" w:rsidRPr="00DD0F58" w:rsidRDefault="00920D0A" w:rsidP="00AC57DE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Goho, T., Smith, D., &amp; New Mexico State Univ., L. C. C. for B. S. (1973). A College Degree: </w:t>
      </w:r>
    </w:p>
    <w:p w:rsidR="00DD0F58" w:rsidRPr="00DD0F58" w:rsidRDefault="00920D0A" w:rsidP="00DD0F5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Does it Substantially Enhance the Economic Achievement of Chicanos? Center for </w:t>
      </w:r>
    </w:p>
    <w:p w:rsidR="00920D0A" w:rsidRPr="00DD0F58" w:rsidRDefault="00920D0A" w:rsidP="00DD0F5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Business Services Occasional Paper No. 503. Retrieved from </w:t>
      </w:r>
      <w:r w:rsidR="00CF5072"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http://search.ebscohost.com/login.aspx?direct=true&amp;db=eric&amp;AN=ED079011&amp;site=ehost-live</w:t>
      </w:r>
    </w:p>
    <w:p w:rsidR="00DD0F58" w:rsidRPr="00DD0F58" w:rsidRDefault="00CF5072" w:rsidP="00AC57DE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Harris, E. W., Tanner, J. R., &amp; Knouse, S. B. (1996). Employment of Recent University Business </w:t>
      </w:r>
    </w:p>
    <w:p w:rsidR="00DD0F58" w:rsidRPr="00DD0F58" w:rsidRDefault="00CF5072" w:rsidP="00DD0F58">
      <w:pPr>
        <w:spacing w:after="0"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Graduates: Do Age, Gender, and Minority Status Make a Difference? </w:t>
      </w:r>
      <w:r w:rsidRPr="00DD0F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 xml:space="preserve">Journal of </w:t>
      </w:r>
    </w:p>
    <w:p w:rsidR="00DD0F58" w:rsidRPr="00DD0F58" w:rsidRDefault="00CF5072" w:rsidP="00DD0F5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Employment Counseling</w:t>
      </w: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, </w:t>
      </w:r>
      <w:r w:rsidRPr="00DD0F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33</w:t>
      </w: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(3), 121–129. Retrieved from </w:t>
      </w:r>
    </w:p>
    <w:p w:rsidR="00CF5072" w:rsidRDefault="007B5521" w:rsidP="00DD0F5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7" w:history="1">
        <w:r w:rsidR="009073DF" w:rsidRPr="00F868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http://search.ebscohost.com/login.aspx?direct=true&amp;db=aph&amp;AN=9610021448&amp;site=ehost-live</w:t>
        </w:r>
      </w:hyperlink>
    </w:p>
    <w:p w:rsidR="009073DF" w:rsidRDefault="009073DF" w:rsidP="009073DF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Lirio, C. (2018, May17). 29 to graduate from NMC business management program. Marianas </w:t>
      </w:r>
    </w:p>
    <w:p w:rsidR="009073DF" w:rsidRDefault="009073DF" w:rsidP="009073D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Variety. Retrieved from: </w:t>
      </w:r>
      <w:hyperlink r:id="rId8" w:history="1">
        <w:r w:rsidRPr="00F868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http://www.mvariety.com/cnmi/cnmi-news/local/104476-29-to-</w:t>
        </w:r>
      </w:hyperlink>
    </w:p>
    <w:p w:rsidR="009073DF" w:rsidRPr="00DD0F58" w:rsidRDefault="009073DF" w:rsidP="009073D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3DF">
        <w:rPr>
          <w:rFonts w:ascii="Times New Roman" w:hAnsi="Times New Roman" w:cs="Times New Roman"/>
          <w:sz w:val="24"/>
          <w:szCs w:val="24"/>
          <w:shd w:val="clear" w:color="auto" w:fill="F5F5F5"/>
        </w:rPr>
        <w:t>graduate-from-nmc-business-management-program</w:t>
      </w:r>
    </w:p>
    <w:p w:rsidR="00DD0F58" w:rsidRPr="00DD0F58" w:rsidRDefault="00DD0F58" w:rsidP="00AC57DE">
      <w:pPr>
        <w:spacing w:line="48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Northern Marianas College (n.d.). </w:t>
      </w:r>
      <w:r w:rsidR="0063796B"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History of the Northern Marianas College. </w:t>
      </w:r>
      <w:r w:rsidR="0063796B" w:rsidRPr="00DD0F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Brief History of </w:t>
      </w:r>
    </w:p>
    <w:p w:rsidR="00153147" w:rsidRPr="00DD0F58" w:rsidRDefault="0063796B" w:rsidP="00DD0F5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F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NMC.</w:t>
      </w:r>
      <w:r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Retrieved September</w:t>
      </w:r>
      <w:r w:rsidR="00920D0A"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29F"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>28,</w:t>
      </w:r>
      <w:r w:rsidR="00FF1A59"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</w:t>
      </w:r>
      <w:r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>from the Northern Marianas College Web site</w:t>
      </w:r>
      <w:r w:rsidR="00920D0A"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67A9D" w:rsidRPr="00DD0F58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https://www.marianas.edu/content.php?id=5&amp;cat=101</w:t>
      </w:r>
    </w:p>
    <w:p w:rsidR="00DD0F58" w:rsidRPr="00DD0F58" w:rsidRDefault="00D11077" w:rsidP="00AC57DE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Whitaker, S. (2011). Raising the College Degree Share: How Nongraduates Figure Into </w:t>
      </w:r>
      <w:r w:rsidR="00AC57DE"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</w:t>
      </w:r>
    </w:p>
    <w:p w:rsidR="00AC57DE" w:rsidRPr="00DD0F58" w:rsidRDefault="00AC57DE" w:rsidP="00DD0F5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It</w:t>
      </w:r>
      <w:r w:rsidR="00D11077"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. </w:t>
      </w:r>
      <w:r w:rsidR="00D11077" w:rsidRPr="00DD0F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Economic Commentary</w:t>
      </w:r>
      <w:r w:rsidR="00D11077"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, </w:t>
      </w:r>
      <w:r w:rsidR="00D11077" w:rsidRPr="00DD0F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2011</w:t>
      </w:r>
      <w:r w:rsidR="00D11077"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(9), 1. </w:t>
      </w: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Retrieved</w:t>
      </w:r>
      <w:r w:rsidR="00D11077"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from</w:t>
      </w: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:</w:t>
      </w:r>
    </w:p>
    <w:p w:rsidR="00D11077" w:rsidRPr="00DD0F58" w:rsidRDefault="00D11077" w:rsidP="00DD0F5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D0F58">
        <w:rPr>
          <w:rFonts w:ascii="Times New Roman" w:hAnsi="Times New Roman" w:cs="Times New Roman"/>
          <w:sz w:val="24"/>
          <w:szCs w:val="24"/>
          <w:shd w:val="clear" w:color="auto" w:fill="F5F5F5"/>
        </w:rPr>
        <w:t>http://search.ebscohost.com/login.aspx?direct=true&amp;db=f5h&amp;AN=62852485&amp;site=ehost-live</w:t>
      </w:r>
    </w:p>
    <w:p w:rsidR="00DD0F58" w:rsidRDefault="002F5CDA" w:rsidP="003840E3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AC57D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Wilton, N. (2012). The impact of work placements on skills development and career </w:t>
      </w:r>
      <w:r w:rsidR="003840E3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outcomesf</w:t>
      </w:r>
      <w:r w:rsidR="003840E3" w:rsidRPr="00AC57D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or</w:t>
      </w:r>
      <w:r w:rsidRPr="00AC57D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2F5CDA" w:rsidRPr="003840E3" w:rsidRDefault="002F5CDA" w:rsidP="00DD0F58">
      <w:pPr>
        <w:spacing w:after="0" w:line="48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AC57D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business and management graduates. </w:t>
      </w:r>
      <w:r w:rsidRPr="00AC57D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5F5F5"/>
        </w:rPr>
        <w:t>Studies in Higher Education</w:t>
      </w:r>
      <w:r w:rsidRPr="00AC57D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 </w:t>
      </w:r>
      <w:r w:rsidRPr="00AC57D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5F5F5"/>
        </w:rPr>
        <w:t>37</w:t>
      </w:r>
      <w:r w:rsidRPr="00AC57D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(5), 603–620. </w:t>
      </w:r>
      <w:hyperlink r:id="rId9" w:history="1">
        <w:r w:rsidR="00DD0F58" w:rsidRPr="00D159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https://doi.org/10.1080/03075079.2010.532548</w:t>
        </w:r>
      </w:hyperlink>
    </w:p>
    <w:p w:rsidR="00D11077" w:rsidRPr="00920D0A" w:rsidRDefault="00D11077" w:rsidP="00920D0A">
      <w:pPr>
        <w:spacing w:line="48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2F5CDA" w:rsidRPr="002F5CDA" w:rsidRDefault="002F5CDA" w:rsidP="002F5CDA">
      <w:pPr>
        <w:spacing w:line="480" w:lineRule="auto"/>
        <w:ind w:left="720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p w:rsidR="0063796B" w:rsidRPr="00194FA2" w:rsidRDefault="0063796B" w:rsidP="006379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3796B" w:rsidRPr="00194FA2" w:rsidSect="00194FA2">
      <w:head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A6" w:rsidRDefault="008115A6" w:rsidP="00194FA2">
      <w:pPr>
        <w:spacing w:after="0" w:line="240" w:lineRule="auto"/>
      </w:pPr>
      <w:r>
        <w:separator/>
      </w:r>
    </w:p>
  </w:endnote>
  <w:endnote w:type="continuationSeparator" w:id="1">
    <w:p w:rsidR="008115A6" w:rsidRDefault="008115A6" w:rsidP="0019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A2" w:rsidRDefault="00194FA2">
    <w:pPr>
      <w:pStyle w:val="Footer"/>
    </w:pPr>
  </w:p>
  <w:p w:rsidR="00194FA2" w:rsidRDefault="0019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A6" w:rsidRDefault="008115A6" w:rsidP="00194FA2">
      <w:pPr>
        <w:spacing w:after="0" w:line="240" w:lineRule="auto"/>
      </w:pPr>
      <w:r>
        <w:separator/>
      </w:r>
    </w:p>
  </w:footnote>
  <w:footnote w:type="continuationSeparator" w:id="1">
    <w:p w:rsidR="008115A6" w:rsidRDefault="008115A6" w:rsidP="0019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973246"/>
      <w:docPartObj>
        <w:docPartGallery w:val="Page Numbers (Top of Page)"/>
        <w:docPartUnique/>
      </w:docPartObj>
    </w:sdtPr>
    <w:sdtContent>
      <w:p w:rsidR="00291982" w:rsidRDefault="00A64C0C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 xml:space="preserve">NMC AND </w:t>
        </w:r>
        <w:r w:rsidR="00745BCE">
          <w:rPr>
            <w:rFonts w:ascii="Times New Roman" w:hAnsi="Times New Roman" w:cs="Times New Roman"/>
            <w:sz w:val="24"/>
            <w:szCs w:val="24"/>
          </w:rPr>
          <w:t>WORKFORCE</w:t>
        </w:r>
        <w:r w:rsidR="00291982">
          <w:tab/>
        </w:r>
        <w:r w:rsidR="00291982">
          <w:tab/>
        </w:r>
        <w:fldSimple w:instr=" PAGE   \* MERGEFORMAT ">
          <w:r w:rsidR="00E303D7">
            <w:rPr>
              <w:noProof/>
            </w:rPr>
            <w:t>3</w:t>
          </w:r>
        </w:fldSimple>
      </w:p>
    </w:sdtContent>
  </w:sdt>
  <w:p w:rsidR="00291982" w:rsidRDefault="00291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973179"/>
      <w:docPartObj>
        <w:docPartGallery w:val="Page Numbers (Top of Page)"/>
        <w:docPartUnique/>
      </w:docPartObj>
    </w:sdtPr>
    <w:sdtContent>
      <w:p w:rsidR="005A28BD" w:rsidRDefault="00AA02E8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Running Head: NMC AND WORK</w:t>
        </w:r>
        <w:r w:rsidR="00EA695E">
          <w:rPr>
            <w:rFonts w:ascii="Times New Roman" w:hAnsi="Times New Roman" w:cs="Times New Roman"/>
            <w:sz w:val="24"/>
            <w:szCs w:val="24"/>
          </w:rPr>
          <w:t>FORCE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FF3AD3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194FA2" w:rsidRDefault="00194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30C"/>
    <w:multiLevelType w:val="hybridMultilevel"/>
    <w:tmpl w:val="C3B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6371"/>
    <w:multiLevelType w:val="hybridMultilevel"/>
    <w:tmpl w:val="4714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683C"/>
    <w:multiLevelType w:val="hybridMultilevel"/>
    <w:tmpl w:val="58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FA2"/>
    <w:rsid w:val="00005DDE"/>
    <w:rsid w:val="00026BD8"/>
    <w:rsid w:val="00031D5D"/>
    <w:rsid w:val="000B5E64"/>
    <w:rsid w:val="00107E39"/>
    <w:rsid w:val="00153147"/>
    <w:rsid w:val="00160629"/>
    <w:rsid w:val="00173FD6"/>
    <w:rsid w:val="001835BF"/>
    <w:rsid w:val="00194FA2"/>
    <w:rsid w:val="001B28B8"/>
    <w:rsid w:val="001D6CAF"/>
    <w:rsid w:val="00203288"/>
    <w:rsid w:val="00240E70"/>
    <w:rsid w:val="00250F73"/>
    <w:rsid w:val="00291982"/>
    <w:rsid w:val="002B0609"/>
    <w:rsid w:val="002D1306"/>
    <w:rsid w:val="002D236B"/>
    <w:rsid w:val="002F5CDA"/>
    <w:rsid w:val="00360011"/>
    <w:rsid w:val="00367A9D"/>
    <w:rsid w:val="003840E3"/>
    <w:rsid w:val="003D4E93"/>
    <w:rsid w:val="003F429F"/>
    <w:rsid w:val="003F58FB"/>
    <w:rsid w:val="00434095"/>
    <w:rsid w:val="00466D1F"/>
    <w:rsid w:val="00491F7B"/>
    <w:rsid w:val="00523F4F"/>
    <w:rsid w:val="00532CBA"/>
    <w:rsid w:val="00587C06"/>
    <w:rsid w:val="005A28BD"/>
    <w:rsid w:val="005D3E77"/>
    <w:rsid w:val="0063796B"/>
    <w:rsid w:val="00642692"/>
    <w:rsid w:val="00694B60"/>
    <w:rsid w:val="00696D80"/>
    <w:rsid w:val="006B151D"/>
    <w:rsid w:val="006E4F8B"/>
    <w:rsid w:val="00745BCE"/>
    <w:rsid w:val="007B25BA"/>
    <w:rsid w:val="007B5521"/>
    <w:rsid w:val="007C2A70"/>
    <w:rsid w:val="007D5E7A"/>
    <w:rsid w:val="007F36AD"/>
    <w:rsid w:val="007F652A"/>
    <w:rsid w:val="00807848"/>
    <w:rsid w:val="008115A6"/>
    <w:rsid w:val="008849AE"/>
    <w:rsid w:val="00894AF1"/>
    <w:rsid w:val="008C520D"/>
    <w:rsid w:val="008E0935"/>
    <w:rsid w:val="008E4F28"/>
    <w:rsid w:val="008F4915"/>
    <w:rsid w:val="008F51E7"/>
    <w:rsid w:val="00907187"/>
    <w:rsid w:val="009073DF"/>
    <w:rsid w:val="00920D0A"/>
    <w:rsid w:val="00932F5C"/>
    <w:rsid w:val="00940073"/>
    <w:rsid w:val="009537E1"/>
    <w:rsid w:val="009B1664"/>
    <w:rsid w:val="009C2BF2"/>
    <w:rsid w:val="009F3827"/>
    <w:rsid w:val="00A12905"/>
    <w:rsid w:val="00A35DBF"/>
    <w:rsid w:val="00A64C0C"/>
    <w:rsid w:val="00A95273"/>
    <w:rsid w:val="00AA02E8"/>
    <w:rsid w:val="00AA1E5A"/>
    <w:rsid w:val="00AC0D8D"/>
    <w:rsid w:val="00AC4AA9"/>
    <w:rsid w:val="00AC57DE"/>
    <w:rsid w:val="00AC7B39"/>
    <w:rsid w:val="00AE19D7"/>
    <w:rsid w:val="00AE4183"/>
    <w:rsid w:val="00AF1A16"/>
    <w:rsid w:val="00B107A0"/>
    <w:rsid w:val="00B8504F"/>
    <w:rsid w:val="00BA0D50"/>
    <w:rsid w:val="00BA45B8"/>
    <w:rsid w:val="00BC25DE"/>
    <w:rsid w:val="00C02CFE"/>
    <w:rsid w:val="00C03BC4"/>
    <w:rsid w:val="00C15918"/>
    <w:rsid w:val="00C251C1"/>
    <w:rsid w:val="00CA6661"/>
    <w:rsid w:val="00CB3484"/>
    <w:rsid w:val="00CC2AC1"/>
    <w:rsid w:val="00CF16C6"/>
    <w:rsid w:val="00CF5072"/>
    <w:rsid w:val="00D11077"/>
    <w:rsid w:val="00D83A6D"/>
    <w:rsid w:val="00D941A9"/>
    <w:rsid w:val="00DC7769"/>
    <w:rsid w:val="00DD0F58"/>
    <w:rsid w:val="00E25D35"/>
    <w:rsid w:val="00E303D7"/>
    <w:rsid w:val="00E3494D"/>
    <w:rsid w:val="00EA695E"/>
    <w:rsid w:val="00EA7EF7"/>
    <w:rsid w:val="00F052DC"/>
    <w:rsid w:val="00F50B8E"/>
    <w:rsid w:val="00F533EB"/>
    <w:rsid w:val="00F579AF"/>
    <w:rsid w:val="00F6164B"/>
    <w:rsid w:val="00F6411A"/>
    <w:rsid w:val="00FA59DC"/>
    <w:rsid w:val="00FE109A"/>
    <w:rsid w:val="00FE2CD0"/>
    <w:rsid w:val="00FE53FE"/>
    <w:rsid w:val="00FE7870"/>
    <w:rsid w:val="00FF1A59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0D"/>
  </w:style>
  <w:style w:type="paragraph" w:styleId="Heading1">
    <w:name w:val="heading 1"/>
    <w:basedOn w:val="Normal"/>
    <w:next w:val="Normal"/>
    <w:link w:val="Heading1Char"/>
    <w:uiPriority w:val="9"/>
    <w:qFormat/>
    <w:rsid w:val="00194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4F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A2"/>
  </w:style>
  <w:style w:type="paragraph" w:styleId="Footer">
    <w:name w:val="footer"/>
    <w:basedOn w:val="Normal"/>
    <w:link w:val="FooterChar"/>
    <w:uiPriority w:val="99"/>
    <w:unhideWhenUsed/>
    <w:rsid w:val="00194F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A2"/>
  </w:style>
  <w:style w:type="character" w:styleId="Hyperlink">
    <w:name w:val="Hyperlink"/>
    <w:basedOn w:val="DefaultParagraphFont"/>
    <w:uiPriority w:val="99"/>
    <w:unhideWhenUsed/>
    <w:rsid w:val="00367A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5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ariety.com/cnmi/cnmi-news/local/104476-29-to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direct=true&amp;db=aph&amp;AN=9610021448&amp;site=ehost-liv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3075079.2010.532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PCMANU</dc:creator>
  <cp:lastModifiedBy>PCMANU</cp:lastModifiedBy>
  <cp:revision>49</cp:revision>
  <dcterms:created xsi:type="dcterms:W3CDTF">2018-09-28T09:48:00Z</dcterms:created>
  <dcterms:modified xsi:type="dcterms:W3CDTF">2018-10-05T10:26:00Z</dcterms:modified>
</cp:coreProperties>
</file>