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Reading Notes to fill out when reading course and outside reading materials for assignment</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before="100" w:line="240" w:lineRule="auto"/>
        <w:contextualSpacing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Note Taking Sheet: Reading # _01___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________________________________________________Course ENCOURSE NAM______EN202__________________Section ________1_____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With many sources to read and evaluate, you need a way to keep track of the material you may use in your research paper. You need to record where you have looked, what you have found, and how to find each piece of information again (this is for your bibliography).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Directions:  Fill in the information below, and keep with all of your resources. This will help you when it is time to write both your outline, paper, and annotated bibliography.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Author’</w:t>
      </w:r>
      <w:r w:rsidDel="00000000" w:rsidR="00000000" w:rsidRPr="00000000">
        <w:rPr>
          <w:sz w:val="30"/>
          <w:szCs w:val="30"/>
          <w:rtl w:val="0"/>
        </w:rPr>
        <w:t xml:space="preserve">�</w:t>
      </w:r>
      <w:r w:rsidDel="00000000" w:rsidR="00000000" w:rsidRPr="00000000">
        <w:rPr>
          <w:rFonts w:ascii="Times New Roman" w:cs="Times New Roman" w:eastAsia="Times New Roman" w:hAnsi="Times New Roman"/>
          <w:sz w:val="30"/>
          <w:szCs w:val="30"/>
          <w:rtl w:val="0"/>
        </w:rPr>
        <w:t xml:space="preserve"> s Name:Bruce Ballenger</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rtl w:val="0"/>
        </w:rPr>
        <w:t xml:space="preserve">2.</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Author’</w:t>
      </w:r>
      <w:r w:rsidDel="00000000" w:rsidR="00000000" w:rsidRPr="00000000">
        <w:rPr>
          <w:sz w:val="30"/>
          <w:szCs w:val="30"/>
          <w:rtl w:val="0"/>
        </w:rPr>
        <w:t xml:space="preserve">�</w:t>
      </w:r>
      <w:r w:rsidDel="00000000" w:rsidR="00000000" w:rsidRPr="00000000">
        <w:rPr>
          <w:rFonts w:ascii="Times New Roman" w:cs="Times New Roman" w:eastAsia="Times New Roman" w:hAnsi="Times New Roman"/>
          <w:sz w:val="30"/>
          <w:szCs w:val="30"/>
          <w:rtl w:val="0"/>
        </w:rPr>
        <w:t xml:space="preserve"> s Credentials : </w:t>
      </w:r>
      <w:r w:rsidDel="00000000" w:rsidR="00000000" w:rsidRPr="00000000">
        <w:rPr>
          <w:rFonts w:ascii="Times New Roman" w:cs="Times New Roman" w:eastAsia="Times New Roman" w:hAnsi="Times New Roman"/>
          <w:sz w:val="30"/>
          <w:szCs w:val="30"/>
          <w:highlight w:val="white"/>
          <w:rtl w:val="0"/>
        </w:rPr>
        <w:t xml:space="preserve">Dr. </w:t>
      </w:r>
      <w:r w:rsidDel="00000000" w:rsidR="00000000" w:rsidRPr="00000000">
        <w:rPr>
          <w:rFonts w:ascii="Times New Roman" w:cs="Times New Roman" w:eastAsia="Times New Roman" w:hAnsi="Times New Roman"/>
          <w:b w:val="1"/>
          <w:sz w:val="30"/>
          <w:szCs w:val="30"/>
          <w:highlight w:val="white"/>
          <w:rtl w:val="0"/>
        </w:rPr>
        <w:t xml:space="preserve">Bruce Ballenger</w:t>
      </w:r>
      <w:r w:rsidDel="00000000" w:rsidR="00000000" w:rsidRPr="00000000">
        <w:rPr>
          <w:rFonts w:ascii="Times New Roman" w:cs="Times New Roman" w:eastAsia="Times New Roman" w:hAnsi="Times New Roman"/>
          <w:sz w:val="30"/>
          <w:szCs w:val="30"/>
          <w:highlight w:val="white"/>
          <w:rtl w:val="0"/>
        </w:rPr>
        <w:t xml:space="preserve"> is a Professor of English and former department Chair at Boise State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3.</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Publisher [or title of organization]: Pearson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sz w:val="30"/>
          <w:szCs w:val="30"/>
          <w:rtl w:val="0"/>
        </w:rPr>
        <w:t xml:space="preserve">4.</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Heading of Section [title of reading]: </w:t>
      </w:r>
      <w:r w:rsidDel="00000000" w:rsidR="00000000" w:rsidRPr="00000000">
        <w:rPr>
          <w:rFonts w:ascii="Times New Roman" w:cs="Times New Roman" w:eastAsia="Times New Roman" w:hAnsi="Times New Roman"/>
          <w:i w:val="1"/>
          <w:sz w:val="30"/>
          <w:szCs w:val="30"/>
          <w:rtl w:val="0"/>
        </w:rPr>
        <w:t xml:space="preserve">  Find Varied Sources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5.</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 Year Written: 2015</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6.</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Pages: p57 to p60</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100" w:before="100" w:line="240" w:lineRule="auto"/>
        <w:ind w:left="400" w:firstLine="0"/>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7.</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0"/>
          <w:szCs w:val="30"/>
          <w:rtl w:val="0"/>
        </w:rPr>
        <w:t xml:space="preserve">Website URL: n/a</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19.3801652892562"/>
        <w:gridCol w:w="2281.9834710743803"/>
        <w:gridCol w:w="1977.396694214876"/>
        <w:gridCol w:w="3181.2396694214876"/>
        <w:tblGridChange w:id="0">
          <w:tblGrid>
            <w:gridCol w:w="1919.3801652892562"/>
            <w:gridCol w:w="2281.9834710743803"/>
            <w:gridCol w:w="1977.396694214876"/>
            <w:gridCol w:w="3181.2396694214876"/>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Main Ideas/Points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Important Quotations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Supporting Details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Relevance to Your Assignment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1"/>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How to identify/distinguish primary vs. secondary resources and which of those types you should use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1"/>
              <w:rPr>
                <w:rFonts w:ascii="Droid Sans" w:cs="Droid Sans" w:eastAsia="Droid Sans" w:hAnsi="Droid Sans"/>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primary source presents the original words of a writer . . .A secondary source analyzes somebody else’s work.”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1"/>
              </w:numPr>
              <w:spacing w:after="100" w:before="10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Whenever possible, choose a primary source over a secondary one, because the primary source is likely to be more accurate and authoritative.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relevant to my topic because I can use the methods discussed within this section of the book as a way to help me distinguish and find primary resources to use for my upcoming research paper.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Main Ideas/Points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Important Quotations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Supporting Details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Relevance to Your Assignment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tc>
      </w:tr>
    </w:tbl>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 this article, is it possible that any of the authors might have a bias about the subject matter?  No___    provide examples if needed.</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Is the article timely or a bit outdated ?  a bit outdated, 3 years ago</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Was it published in a reputable source? Yes, pearson is a well-known publishing agency</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It is  an academic source.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Other important information :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